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F3A" w:rsidRDefault="00E83F3A">
      <w:pPr>
        <w:tabs>
          <w:tab w:val="left" w:pos="6804"/>
        </w:tabs>
        <w:ind w:right="-1"/>
        <w:rPr>
          <w:sz w:val="16"/>
        </w:rPr>
      </w:pPr>
    </w:p>
    <w:p w:rsidR="00E83F3A" w:rsidRDefault="00E83F3A">
      <w:pPr>
        <w:tabs>
          <w:tab w:val="left" w:pos="6804"/>
        </w:tabs>
        <w:ind w:right="-1"/>
        <w:rPr>
          <w:sz w:val="16"/>
        </w:rPr>
      </w:pPr>
    </w:p>
    <w:p w:rsidR="00E83F3A" w:rsidRDefault="00E83F3A">
      <w:pPr>
        <w:tabs>
          <w:tab w:val="left" w:pos="6804"/>
        </w:tabs>
        <w:ind w:right="-1"/>
        <w:rPr>
          <w:sz w:val="16"/>
        </w:rPr>
      </w:pPr>
    </w:p>
    <w:p w:rsidR="00E83F3A" w:rsidRDefault="00E83F3A">
      <w:pPr>
        <w:tabs>
          <w:tab w:val="left" w:pos="6804"/>
        </w:tabs>
        <w:ind w:right="-1"/>
        <w:rPr>
          <w:sz w:val="16"/>
        </w:rPr>
      </w:pPr>
    </w:p>
    <w:p w:rsidR="00E83F3A" w:rsidRDefault="00E83F3A">
      <w:pPr>
        <w:tabs>
          <w:tab w:val="left" w:pos="6804"/>
        </w:tabs>
        <w:ind w:right="-1"/>
        <w:rPr>
          <w:sz w:val="16"/>
        </w:rPr>
      </w:pPr>
    </w:p>
    <w:p w:rsidR="00E83F3A" w:rsidRDefault="00E83F3A">
      <w:pPr>
        <w:tabs>
          <w:tab w:val="left" w:pos="6804"/>
        </w:tabs>
        <w:ind w:right="-1"/>
        <w:rPr>
          <w:sz w:val="16"/>
        </w:rPr>
      </w:pPr>
    </w:p>
    <w:p w:rsidR="00E83F3A" w:rsidRDefault="00E83F3A">
      <w:pPr>
        <w:tabs>
          <w:tab w:val="left" w:pos="6804"/>
        </w:tabs>
        <w:ind w:right="-1"/>
        <w:rPr>
          <w:sz w:val="16"/>
        </w:rPr>
      </w:pPr>
    </w:p>
    <w:p w:rsidR="00E83F3A" w:rsidRDefault="00E83F3A">
      <w:pPr>
        <w:tabs>
          <w:tab w:val="left" w:pos="6804"/>
        </w:tabs>
        <w:ind w:right="-1"/>
        <w:rPr>
          <w:sz w:val="16"/>
        </w:rPr>
      </w:pPr>
    </w:p>
    <w:p w:rsidR="00E83F3A" w:rsidRDefault="00E83F3A">
      <w:pPr>
        <w:tabs>
          <w:tab w:val="left" w:pos="6804"/>
        </w:tabs>
        <w:ind w:right="-1"/>
        <w:rPr>
          <w:sz w:val="16"/>
        </w:rPr>
      </w:pPr>
    </w:p>
    <w:p w:rsidR="00E83F3A" w:rsidRDefault="00E83F3A">
      <w:pPr>
        <w:ind w:right="-1"/>
        <w:rPr>
          <w:b/>
        </w:rPr>
      </w:pPr>
      <w:r>
        <w:rPr>
          <w:sz w:val="15"/>
        </w:rPr>
        <w:t>EVN Netz GmbH · EVN Platz · 2344 Maria Enzersdorf</w:t>
      </w:r>
    </w:p>
    <w:bookmarkStart w:id="0" w:name="D_Beförderung"/>
    <w:p w:rsidR="00E83F3A" w:rsidRDefault="00E83F3A">
      <w:pPr>
        <w:spacing w:line="240" w:lineRule="auto"/>
        <w:rPr>
          <w:b/>
        </w:rPr>
      </w:pPr>
      <w:r>
        <w:rPr>
          <w:b/>
        </w:rPr>
        <w:fldChar w:fldCharType="begin">
          <w:ffData>
            <w:name w:val="D_Beförderung"/>
            <w:enabled/>
            <w:calcOnExit w:val="0"/>
            <w:ddList>
              <w:listEntry w:val=" "/>
              <w:listEntry w:val="Einschreiben"/>
            </w:ddList>
          </w:ffData>
        </w:fldChar>
      </w:r>
      <w:r>
        <w:rPr>
          <w:b/>
        </w:rPr>
        <w:instrText xml:space="preserve"> FORMDROPDOWN </w:instrText>
      </w:r>
      <w:r>
        <w:rPr>
          <w:b/>
        </w:rPr>
      </w:r>
      <w:r>
        <w:rPr>
          <w:b/>
        </w:rPr>
        <w:fldChar w:fldCharType="end"/>
      </w:r>
      <w:bookmarkEnd w:id="0"/>
    </w:p>
    <w:p w:rsidR="00E83F3A" w:rsidRDefault="00E83F3A">
      <w:pPr>
        <w:spacing w:line="240" w:lineRule="auto"/>
      </w:pPr>
    </w:p>
    <w:bookmarkStart w:id="1" w:name="T_Anrede"/>
    <w:p w:rsidR="00E83F3A" w:rsidRDefault="00E83F3A">
      <w:pPr>
        <w:spacing w:line="240" w:lineRule="auto"/>
      </w:pPr>
      <w:r>
        <w:fldChar w:fldCharType="begin">
          <w:ffData>
            <w:name w:val="T_Anrede"/>
            <w:enabled/>
            <w:calcOnExit w:val="0"/>
            <w:textInput/>
          </w:ffData>
        </w:fldChar>
      </w:r>
      <w:r>
        <w:instrText xml:space="preserve"> FORMTEXT </w:instrText>
      </w:r>
      <w:r>
        <w:fldChar w:fldCharType="separate"/>
      </w:r>
      <w:r>
        <w:rPr>
          <w:noProof/>
        </w:rPr>
        <w:t>Energie-Control Austria</w:t>
      </w:r>
      <w:r>
        <w:fldChar w:fldCharType="end"/>
      </w:r>
      <w:bookmarkEnd w:id="1"/>
    </w:p>
    <w:bookmarkStart w:id="2" w:name="T_Name"/>
    <w:p w:rsidR="00E83F3A" w:rsidRDefault="00E83F3A">
      <w:pPr>
        <w:spacing w:line="240" w:lineRule="auto"/>
      </w:pPr>
      <w:r>
        <w:fldChar w:fldCharType="begin">
          <w:ffData>
            <w:name w:val="T_Name"/>
            <w:enabled/>
            <w:calcOnExit w:val="0"/>
            <w:textInput/>
          </w:ffData>
        </w:fldChar>
      </w:r>
      <w:r>
        <w:instrText xml:space="preserve"> FORMTEXT </w:instrText>
      </w:r>
      <w:r>
        <w:fldChar w:fldCharType="separate"/>
      </w:r>
      <w:r>
        <w:rPr>
          <w:noProof/>
        </w:rPr>
        <w:t>für die Regulierung der</w:t>
      </w:r>
      <w:r>
        <w:fldChar w:fldCharType="end"/>
      </w:r>
      <w:bookmarkEnd w:id="2"/>
    </w:p>
    <w:bookmarkStart w:id="3" w:name="T_Straße"/>
    <w:p w:rsidR="00E83F3A" w:rsidRDefault="00E83F3A">
      <w:pPr>
        <w:spacing w:line="240" w:lineRule="auto"/>
      </w:pPr>
      <w:r>
        <w:fldChar w:fldCharType="begin">
          <w:ffData>
            <w:name w:val="T_Straße"/>
            <w:enabled/>
            <w:calcOnExit w:val="0"/>
            <w:textInput/>
          </w:ffData>
        </w:fldChar>
      </w:r>
      <w:r>
        <w:instrText xml:space="preserve"> FORMTEXT </w:instrText>
      </w:r>
      <w:r>
        <w:fldChar w:fldCharType="separate"/>
      </w:r>
      <w:r>
        <w:rPr>
          <w:noProof/>
        </w:rPr>
        <w:t>Elektrizitäts- und Erdgaswirtschaft</w:t>
      </w:r>
      <w:r>
        <w:fldChar w:fldCharType="end"/>
      </w:r>
      <w:bookmarkEnd w:id="3"/>
    </w:p>
    <w:bookmarkStart w:id="4" w:name="T_Ort"/>
    <w:p w:rsidR="00E83F3A" w:rsidRDefault="00E83F3A">
      <w:pPr>
        <w:spacing w:line="240" w:lineRule="auto"/>
      </w:pPr>
      <w:r>
        <w:fldChar w:fldCharType="begin">
          <w:ffData>
            <w:name w:val="T_Ort"/>
            <w:enabled/>
            <w:calcOnExit w:val="0"/>
            <w:textInput/>
          </w:ffData>
        </w:fldChar>
      </w:r>
      <w:r>
        <w:instrText xml:space="preserve"> FORMTEXT </w:instrText>
      </w:r>
      <w:r>
        <w:fldChar w:fldCharType="separate"/>
      </w:r>
      <w:r>
        <w:rPr>
          <w:noProof/>
        </w:rPr>
        <w:t>Rudolfsplatz 13a</w:t>
      </w:r>
      <w:r>
        <w:fldChar w:fldCharType="end"/>
      </w:r>
      <w:bookmarkEnd w:id="4"/>
    </w:p>
    <w:p w:rsidR="00E83F3A" w:rsidRDefault="00E83F3A">
      <w:pPr>
        <w:spacing w:line="240" w:lineRule="auto"/>
      </w:pPr>
      <w:r>
        <w:fldChar w:fldCharType="begin">
          <w:ffData>
            <w:name w:val=""/>
            <w:enabled/>
            <w:calcOnExit w:val="0"/>
            <w:textInput/>
          </w:ffData>
        </w:fldChar>
      </w:r>
      <w:r>
        <w:instrText xml:space="preserve"> FORMTEXT </w:instrText>
      </w:r>
      <w:r>
        <w:fldChar w:fldCharType="separate"/>
      </w:r>
      <w:r>
        <w:rPr>
          <w:noProof/>
        </w:rPr>
        <w:t>1010 Wien</w:t>
      </w:r>
      <w:r>
        <w:fldChar w:fldCharType="end"/>
      </w:r>
    </w:p>
    <w:p w:rsidR="00E83F3A" w:rsidRDefault="00E83F3A">
      <w:pPr>
        <w:spacing w:line="240" w:lineRule="auto"/>
      </w:pPr>
      <w:r>
        <w:rPr>
          <w:noProof/>
          <w:lang w:val="de-AT" w:eastAsia="de-AT"/>
        </w:rPr>
        <w:pict>
          <v:shapetype id="_x0000_t202" coordsize="21600,21600" o:spt="202" path="m,l,21600r21600,l21600,xe">
            <v:stroke joinstyle="miter"/>
            <v:path gradientshapeok="t" o:connecttype="rect"/>
          </v:shapetype>
          <v:shape id="_x0000_s1026" type="#_x0000_t202" style="position:absolute;margin-left:-57.75pt;margin-top:290.9pt;width:33.75pt;height:20.25pt;z-index:251658240;mso-position-vertical-relative:page" o:allowincell="f" stroked="f">
            <v:textbox style="mso-next-textbox:#_x0000_s1026">
              <w:txbxContent>
                <w:p w:rsidR="00E83F3A" w:rsidRDefault="00E83F3A">
                  <w:pPr>
                    <w:tabs>
                      <w:tab w:val="left" w:pos="284"/>
                      <w:tab w:val="left" w:pos="1701"/>
                      <w:tab w:val="left" w:pos="3686"/>
                      <w:tab w:val="left" w:pos="6720"/>
                      <w:tab w:val="left" w:pos="7371"/>
                    </w:tabs>
                    <w:rPr>
                      <w:rFonts w:ascii="Frutiger 45 Light" w:hAnsi="Frutiger 45 Light"/>
                    </w:rPr>
                  </w:pPr>
                  <w:r>
                    <w:t>.</w:t>
                  </w:r>
                </w:p>
                <w:p w:rsidR="00E83F3A" w:rsidRDefault="00E83F3A">
                  <w:pPr>
                    <w:pStyle w:val="Header"/>
                    <w:tabs>
                      <w:tab w:val="clear" w:pos="4536"/>
                      <w:tab w:val="clear" w:pos="9072"/>
                    </w:tabs>
                  </w:pPr>
                </w:p>
              </w:txbxContent>
            </v:textbox>
            <w10:wrap type="square" anchory="page"/>
          </v:shape>
        </w:pict>
      </w:r>
    </w:p>
    <w:p w:rsidR="00E83F3A" w:rsidRDefault="00E83F3A">
      <w:pPr>
        <w:spacing w:line="240" w:lineRule="auto"/>
      </w:pPr>
    </w:p>
    <w:p w:rsidR="00E83F3A" w:rsidRDefault="00E83F3A">
      <w:pPr>
        <w:spacing w:line="240" w:lineRule="auto"/>
      </w:pPr>
    </w:p>
    <w:p w:rsidR="00E83F3A" w:rsidRDefault="00E83F3A">
      <w:pPr>
        <w:spacing w:line="240" w:lineRule="auto"/>
      </w:pPr>
    </w:p>
    <w:p w:rsidR="00E83F3A" w:rsidRDefault="00E83F3A">
      <w:pPr>
        <w:tabs>
          <w:tab w:val="left" w:pos="1418"/>
        </w:tabs>
        <w:spacing w:line="240" w:lineRule="auto"/>
      </w:pPr>
      <w:r>
        <w:rPr>
          <w:sz w:val="15"/>
        </w:rPr>
        <w:t>Kontakt</w:t>
      </w:r>
      <w:r>
        <w:rPr>
          <w:sz w:val="15"/>
        </w:rPr>
        <w:tab/>
      </w:r>
      <w:bookmarkStart w:id="5" w:name="T_Kurzzeichen"/>
      <w:r>
        <w:fldChar w:fldCharType="begin">
          <w:ffData>
            <w:name w:val="T_Kurzzeichen"/>
            <w:enabled/>
            <w:calcOnExit w:val="0"/>
            <w:textInput/>
          </w:ffData>
        </w:fldChar>
      </w:r>
      <w:r>
        <w:instrText xml:space="preserve"> FORMTEXT </w:instrText>
      </w:r>
      <w:r>
        <w:fldChar w:fldCharType="separate"/>
      </w:r>
      <w:r>
        <w:t>Dipl.Ing. Wolfgang Lehner / Mag. Markus Stork</w:t>
      </w:r>
      <w:r>
        <w:fldChar w:fldCharType="end"/>
      </w:r>
      <w:bookmarkEnd w:id="5"/>
    </w:p>
    <w:p w:rsidR="00E83F3A" w:rsidRDefault="00E83F3A">
      <w:pPr>
        <w:tabs>
          <w:tab w:val="left" w:pos="1418"/>
        </w:tabs>
        <w:spacing w:line="240" w:lineRule="auto"/>
      </w:pPr>
      <w:r>
        <w:rPr>
          <w:sz w:val="15"/>
        </w:rPr>
        <w:t>Tel. / Dw.</w:t>
      </w:r>
      <w:r>
        <w:rPr>
          <w:sz w:val="15"/>
        </w:rPr>
        <w:tab/>
      </w:r>
      <w:bookmarkStart w:id="6" w:name="T_Bearbeiter"/>
      <w:r>
        <w:fldChar w:fldCharType="begin">
          <w:ffData>
            <w:name w:val="T_Bearbeiter"/>
            <w:enabled/>
            <w:calcOnExit w:val="0"/>
            <w:textInput/>
          </w:ffData>
        </w:fldChar>
      </w:r>
      <w:r>
        <w:instrText xml:space="preserve"> FORMTEXT </w:instrText>
      </w:r>
      <w:r>
        <w:fldChar w:fldCharType="separate"/>
      </w:r>
      <w:r>
        <w:rPr>
          <w:noProof/>
        </w:rPr>
        <w:t>02236 / 201 - 17210 / 12337</w:t>
      </w:r>
      <w:r>
        <w:fldChar w:fldCharType="end"/>
      </w:r>
      <w:bookmarkEnd w:id="6"/>
    </w:p>
    <w:p w:rsidR="00E83F3A" w:rsidRDefault="00E83F3A">
      <w:pPr>
        <w:tabs>
          <w:tab w:val="left" w:pos="1418"/>
        </w:tabs>
        <w:spacing w:line="240" w:lineRule="auto"/>
      </w:pPr>
      <w:r>
        <w:rPr>
          <w:sz w:val="15"/>
        </w:rPr>
        <w:t>Datum</w:t>
      </w:r>
      <w:r>
        <w:rPr>
          <w:sz w:val="15"/>
        </w:rPr>
        <w:tab/>
      </w:r>
      <w:bookmarkStart w:id="7" w:name="T_Datum"/>
      <w:r>
        <w:fldChar w:fldCharType="begin">
          <w:ffData>
            <w:name w:val="T_Datum"/>
            <w:enabled/>
            <w:calcOnExit w:val="0"/>
            <w:statusText w:type="text" w:val="Datumseingabe (ohne führende Null). Z.B. 1.2.2000"/>
            <w:textInput>
              <w:type w:val="date"/>
              <w:maxLength w:val="10"/>
              <w:format w:val="d.M.yyyy"/>
            </w:textInput>
          </w:ffData>
        </w:fldChar>
      </w:r>
      <w:r>
        <w:instrText xml:space="preserve"> FORMTEXT </w:instrText>
      </w:r>
      <w:r>
        <w:fldChar w:fldCharType="separate"/>
      </w:r>
      <w:r>
        <w:rPr>
          <w:noProof/>
        </w:rPr>
        <w:t>7.11.2012</w:t>
      </w:r>
      <w:r>
        <w:fldChar w:fldCharType="end"/>
      </w:r>
      <w:bookmarkEnd w:id="7"/>
    </w:p>
    <w:p w:rsidR="00E83F3A" w:rsidRDefault="00E83F3A">
      <w:pPr>
        <w:spacing w:line="240" w:lineRule="auto"/>
      </w:pPr>
      <w:bookmarkStart w:id="8" w:name="T_Betreff3"/>
    </w:p>
    <w:p w:rsidR="00E83F3A" w:rsidRDefault="00E83F3A">
      <w:pPr>
        <w:spacing w:line="240" w:lineRule="auto"/>
        <w:sectPr w:rsidR="00E83F3A" w:rsidSect="00F23CB6">
          <w:headerReference w:type="default" r:id="rId6"/>
          <w:footerReference w:type="first" r:id="rId7"/>
          <w:pgSz w:w="11907" w:h="16840" w:code="9"/>
          <w:pgMar w:top="567" w:right="1418" w:bottom="2438" w:left="1418" w:header="482" w:footer="0" w:gutter="0"/>
          <w:paperSrc w:first="258" w:other="259"/>
          <w:cols w:space="720"/>
          <w:noEndnote/>
          <w:titlePg/>
        </w:sectPr>
      </w:pPr>
    </w:p>
    <w:p w:rsidR="00E83F3A" w:rsidRDefault="00E83F3A" w:rsidP="00BE6073">
      <w:pPr>
        <w:tabs>
          <w:tab w:val="left" w:pos="610"/>
        </w:tabs>
        <w:spacing w:line="240" w:lineRule="auto"/>
        <w:rPr>
          <w:b/>
        </w:rPr>
      </w:pPr>
    </w:p>
    <w:p w:rsidR="00E83F3A" w:rsidRPr="00BE6073" w:rsidRDefault="00E83F3A" w:rsidP="00BE6073">
      <w:pPr>
        <w:tabs>
          <w:tab w:val="left" w:pos="610"/>
        </w:tabs>
        <w:spacing w:line="240" w:lineRule="auto"/>
        <w:rPr>
          <w:b/>
        </w:rPr>
      </w:pPr>
      <w:r>
        <w:rPr>
          <w:b/>
        </w:rPr>
        <w:t>Stellungnahme zum Entwurf der Intelligente</w:t>
      </w:r>
    </w:p>
    <w:p w:rsidR="00E83F3A" w:rsidRDefault="00E83F3A" w:rsidP="00BE6073">
      <w:pPr>
        <w:tabs>
          <w:tab w:val="left" w:pos="610"/>
        </w:tabs>
        <w:spacing w:line="240" w:lineRule="auto"/>
        <w:rPr>
          <w:b/>
        </w:rPr>
      </w:pPr>
      <w:r w:rsidRPr="00BE6073">
        <w:rPr>
          <w:b/>
        </w:rPr>
        <w:t>G</w:t>
      </w:r>
      <w:r>
        <w:rPr>
          <w:b/>
        </w:rPr>
        <w:t>as-Messgeräte-AnforderungsVO 2012 (IGMA-VO 2012)</w:t>
      </w:r>
    </w:p>
    <w:p w:rsidR="00E83F3A" w:rsidRDefault="00E83F3A">
      <w:pPr>
        <w:tabs>
          <w:tab w:val="left" w:pos="1440"/>
        </w:tabs>
        <w:spacing w:line="240" w:lineRule="auto"/>
      </w:pPr>
      <w:bookmarkStart w:id="9" w:name="_GoBack"/>
      <w:bookmarkStart w:id="10" w:name="T_Zeile"/>
      <w:bookmarkEnd w:id="8"/>
      <w:bookmarkEnd w:id="9"/>
    </w:p>
    <w:bookmarkEnd w:id="10"/>
    <w:p w:rsidR="00E83F3A" w:rsidRDefault="00E83F3A">
      <w:pPr>
        <w:spacing w:line="240" w:lineRule="auto"/>
      </w:pPr>
    </w:p>
    <w:p w:rsidR="00E83F3A" w:rsidRDefault="00E83F3A">
      <w:pPr>
        <w:spacing w:line="240" w:lineRule="auto"/>
      </w:pPr>
      <w:r>
        <w:t>Sehr geehrte Damen und Herren!</w:t>
      </w:r>
    </w:p>
    <w:p w:rsidR="00E83F3A" w:rsidRPr="00616211" w:rsidRDefault="00E83F3A" w:rsidP="00BE6073">
      <w:pPr>
        <w:spacing w:line="240" w:lineRule="auto"/>
      </w:pPr>
    </w:p>
    <w:p w:rsidR="00E83F3A" w:rsidRDefault="00E83F3A" w:rsidP="00BE6073">
      <w:pPr>
        <w:spacing w:line="240" w:lineRule="auto"/>
      </w:pPr>
      <w:r>
        <w:t xml:space="preserve">In oben angeführter Angelegenheit nehmen wir Bezug auf </w:t>
      </w:r>
      <w:r w:rsidRPr="00BE4BE2">
        <w:t>den Begutachtungsentwurf der Energie-Control Austria für die Gas-Messgeräte-AnforderungsVO 2012 (IGMA-VO 2012), zu welchem wir uns erlauben wie folgt Stellung zu nehmen:</w:t>
      </w:r>
    </w:p>
    <w:p w:rsidR="00E83F3A" w:rsidRDefault="00E83F3A" w:rsidP="00BE6073">
      <w:pPr>
        <w:spacing w:line="240" w:lineRule="auto"/>
      </w:pPr>
    </w:p>
    <w:p w:rsidR="00E83F3A" w:rsidRDefault="00E83F3A" w:rsidP="00BB6C91">
      <w:pPr>
        <w:spacing w:line="240" w:lineRule="auto"/>
      </w:pPr>
      <w:r>
        <w:t>Einleitend ist zu merken, dass das Bemühen, Mindestanforderungen für intelligente Gasmessgeräte zu schaffen, grundsätzlich positiv zu sehen ist. Es ist aus Sicht der Gasnetzbetreiber jedoch auch erforderlich, dass die rechtlichen Rahmenbedingungen für das Umfeld geschaffen werden müssen und sollten vor dem Erlassen die offenen Fragen im Bereich Eichrecht, Datenschutz und IT-Sicherheit – wie diese derzeit im Bereich der intelligenten Elektrizitätszähler diskutiert werden - geklärt sein. Im Bereich Maß- und Eichrecht sowie Datenschutz verweisen wir auf die Untersuchungen und Diskussionen innerhalb der Arbeitsgruppe im BMWFJ unter der Federführung von DI Freistetter.</w:t>
      </w:r>
    </w:p>
    <w:p w:rsidR="00E83F3A" w:rsidRDefault="00E83F3A" w:rsidP="00BB6C91">
      <w:pPr>
        <w:spacing w:line="240" w:lineRule="auto"/>
      </w:pPr>
    </w:p>
    <w:p w:rsidR="00E83F3A" w:rsidRPr="002822E9" w:rsidRDefault="00E83F3A" w:rsidP="00BB6C91">
      <w:pPr>
        <w:spacing w:line="240" w:lineRule="auto"/>
      </w:pPr>
      <w:r w:rsidRPr="002822E9">
        <w:t>Vor diesem Hintergrund ist es aus Sicht der EVN Netz GmbH jedenfalls zu früh, wenn bereits jetzt ein VO-Entwurf vorgelegt wird.</w:t>
      </w:r>
    </w:p>
    <w:p w:rsidR="00E83F3A" w:rsidRPr="002822E9" w:rsidRDefault="00E83F3A" w:rsidP="00BB6C91">
      <w:pPr>
        <w:spacing w:line="240" w:lineRule="auto"/>
      </w:pPr>
    </w:p>
    <w:p w:rsidR="00E83F3A" w:rsidRDefault="00E83F3A" w:rsidP="00BB6C91">
      <w:pPr>
        <w:spacing w:line="240" w:lineRule="auto"/>
      </w:pPr>
      <w:r>
        <w:t xml:space="preserve">Im Einzelnen ist zum vorliegenden Entwurf auf folgende Punkte besonders hinzuweisen: </w:t>
      </w:r>
    </w:p>
    <w:p w:rsidR="00E83F3A" w:rsidRDefault="00E83F3A" w:rsidP="00BB6C91">
      <w:pPr>
        <w:spacing w:line="240" w:lineRule="auto"/>
      </w:pPr>
    </w:p>
    <w:p w:rsidR="00E83F3A" w:rsidRDefault="00E83F3A" w:rsidP="00BB6C91">
      <w:pPr>
        <w:spacing w:line="240" w:lineRule="auto"/>
        <w:rPr>
          <w:u w:val="single"/>
        </w:rPr>
      </w:pPr>
      <w:r w:rsidRPr="00BE4BE2">
        <w:rPr>
          <w:u w:val="single"/>
        </w:rPr>
        <w:t>Zu § 3 Z 2</w:t>
      </w:r>
      <w:r>
        <w:rPr>
          <w:u w:val="single"/>
        </w:rPr>
        <w:t>:</w:t>
      </w:r>
    </w:p>
    <w:p w:rsidR="00E83F3A" w:rsidRPr="00BE4BE2" w:rsidRDefault="00E83F3A" w:rsidP="00BB6C91">
      <w:pPr>
        <w:spacing w:line="240" w:lineRule="auto"/>
        <w:rPr>
          <w:u w:val="single"/>
        </w:rPr>
      </w:pPr>
    </w:p>
    <w:p w:rsidR="00E83F3A" w:rsidRDefault="00E83F3A" w:rsidP="00BB6C91">
      <w:pPr>
        <w:spacing w:line="240" w:lineRule="auto"/>
      </w:pPr>
      <w:r>
        <w:t xml:space="preserve">Für Messgeräte mit Temperaturkompensation gibt es keine Verordnungen bzw. Anweisungen, wie diese Geräte nachzueichen sind. Dies betrifft sowohl Zähler mit mechanischer, als auch elektronischer Temperaturkompensation. Wir weisen auch darauf hin, dass es derzeit nur für Balgengaszähler eine integrierte Temperaturkompensation gibt. Bei Drehkolben- und Turbinenradzählern ist eine direkte Temperaturkompensation im Zähler nicht möglich. Dies kann nur durch Zusatzgeräte erfolgen. Wir erlauben uns weiters darauf hinzuweisen, dass  es derzeit in Österreich keine geeigneten ermächtigten Eichstellen gibt, um Zähler mit Temperaturkompensation nacheichen zu können. </w:t>
      </w:r>
    </w:p>
    <w:p w:rsidR="00E83F3A" w:rsidRDefault="00E83F3A" w:rsidP="00BB6C91">
      <w:pPr>
        <w:spacing w:line="240" w:lineRule="auto"/>
      </w:pPr>
    </w:p>
    <w:p w:rsidR="00E83F3A" w:rsidRDefault="00E83F3A" w:rsidP="00BB6C91">
      <w:pPr>
        <w:spacing w:line="240" w:lineRule="auto"/>
      </w:pPr>
      <w:r>
        <w:t>Ungeklärt ist auch die Nacheichfrist bei mechanischen Zählern mit elektronischem Zählerwerk und  Temperaturmessung. Laut Maß- und Eichgesetz beträgt die Nacheichfrist bei Balgengaszählern 12 Jahre, bei externer Temperaturkompensation (Mengenumwerter) 5 Jahre</w:t>
      </w:r>
    </w:p>
    <w:p w:rsidR="00E83F3A" w:rsidRDefault="00E83F3A" w:rsidP="00BB6C91">
      <w:pPr>
        <w:spacing w:line="240" w:lineRule="auto"/>
      </w:pPr>
    </w:p>
    <w:p w:rsidR="00E83F3A" w:rsidRPr="00517E77" w:rsidRDefault="00E83F3A" w:rsidP="00BB6C91">
      <w:pPr>
        <w:spacing w:line="240" w:lineRule="auto"/>
        <w:rPr>
          <w:u w:val="single"/>
        </w:rPr>
      </w:pPr>
      <w:r w:rsidRPr="00517E77">
        <w:rPr>
          <w:u w:val="single"/>
        </w:rPr>
        <w:t>Zu § 3 Z 3</w:t>
      </w:r>
      <w:r>
        <w:rPr>
          <w:u w:val="single"/>
        </w:rPr>
        <w:t>:</w:t>
      </w:r>
    </w:p>
    <w:p w:rsidR="00E83F3A" w:rsidRDefault="00E83F3A" w:rsidP="00BB6C91">
      <w:pPr>
        <w:spacing w:line="240" w:lineRule="auto"/>
      </w:pPr>
    </w:p>
    <w:p w:rsidR="00E83F3A" w:rsidRDefault="00E83F3A" w:rsidP="00BB6C91">
      <w:pPr>
        <w:spacing w:line="240" w:lineRule="auto"/>
      </w:pPr>
      <w:r>
        <w:t xml:space="preserve">Die Sinnhaftigkeit der Aufzeichnung eines 1 h Lastprofils bei Kunden mit einem Messgerät &lt; G10 erschließt sich für uns nicht. Es handelt sich bei diesen Kunden um Haushaltskunden, welche maximal 2 Geräte (Gastherme und Herd) im Einsatz haben. Dies ist einer der wesentlichen Unterschiede zu den elektrischen Geräten in einem Haushalt. Für die Beurteilung der Energieeffizienz ist ein Tageswert ausreichend. </w:t>
      </w:r>
    </w:p>
    <w:p w:rsidR="00E83F3A" w:rsidRDefault="00E83F3A" w:rsidP="00BB6C91">
      <w:pPr>
        <w:spacing w:line="240" w:lineRule="auto"/>
      </w:pPr>
    </w:p>
    <w:p w:rsidR="00E83F3A" w:rsidRDefault="00E83F3A" w:rsidP="00BB6C91">
      <w:pPr>
        <w:spacing w:line="240" w:lineRule="auto"/>
      </w:pPr>
      <w:r>
        <w:t xml:space="preserve">Das Maß – und Eichgesetz sieht die Eichpflicht von Zusatzeinrichtungen bei Gasmessgeräten vor. Seitens des Bundesamtes für Eich- und Vermessungswesen gibt es keine Definition, welche Zusatzeinrichtungen der Eichpflicht unterliegen. Für den Fall, dass davon auch ein Lastprofil  im Gaszähler betroffen ist, sind dazu auch die Eichvorschriften entsprechend anzupassen. </w:t>
      </w:r>
    </w:p>
    <w:p w:rsidR="00E83F3A" w:rsidRDefault="00E83F3A" w:rsidP="00BB6C91">
      <w:pPr>
        <w:spacing w:line="240" w:lineRule="auto"/>
      </w:pPr>
    </w:p>
    <w:p w:rsidR="00E83F3A" w:rsidRPr="008F6658" w:rsidRDefault="00E83F3A" w:rsidP="0085212A">
      <w:pPr>
        <w:spacing w:line="240" w:lineRule="auto"/>
      </w:pPr>
      <w:r w:rsidRPr="008F6658">
        <w:t>Der Begriff Integritätsprüfung ist vor allem in Bezug auf Umfang und Ablauf genauer zu definieren.</w:t>
      </w:r>
    </w:p>
    <w:p w:rsidR="00E83F3A" w:rsidRDefault="00E83F3A" w:rsidP="00BB6C91">
      <w:pPr>
        <w:spacing w:line="240" w:lineRule="auto"/>
      </w:pPr>
    </w:p>
    <w:p w:rsidR="00E83F3A" w:rsidRDefault="00E83F3A" w:rsidP="00BB6C91">
      <w:pPr>
        <w:spacing w:line="240" w:lineRule="auto"/>
      </w:pPr>
      <w:r>
        <w:t xml:space="preserve">Wir schlagen eine Speichertiefe von 90 Tagen vor, sodass der Kunde ausreichend Zeit hat (3 Wochen), um die Daten auf der Rechnung / Verbrauchsinformation mit den Zählerdaten vergleichen zu können. </w:t>
      </w:r>
    </w:p>
    <w:p w:rsidR="00E83F3A" w:rsidRDefault="00E83F3A" w:rsidP="00BB6C91">
      <w:pPr>
        <w:spacing w:line="240" w:lineRule="auto"/>
      </w:pPr>
      <w:r>
        <w:t>Um die definitive Speichertiefe festzulegen, sollte der Prozessablauf zuerst rechtlich verbindlich und detailliert definiert werden.</w:t>
      </w:r>
    </w:p>
    <w:p w:rsidR="00E83F3A" w:rsidRDefault="00E83F3A" w:rsidP="00BB6C91">
      <w:pPr>
        <w:spacing w:line="240" w:lineRule="auto"/>
      </w:pPr>
    </w:p>
    <w:p w:rsidR="00E83F3A" w:rsidRDefault="00E83F3A" w:rsidP="00BB6C91">
      <w:pPr>
        <w:spacing w:line="240" w:lineRule="auto"/>
        <w:rPr>
          <w:u w:val="single"/>
        </w:rPr>
      </w:pPr>
      <w:r w:rsidRPr="00517E77">
        <w:rPr>
          <w:u w:val="single"/>
        </w:rPr>
        <w:t>Zu § 3 Z 6</w:t>
      </w:r>
      <w:r>
        <w:rPr>
          <w:u w:val="single"/>
        </w:rPr>
        <w:t>:</w:t>
      </w:r>
    </w:p>
    <w:p w:rsidR="00E83F3A" w:rsidRPr="00517E77" w:rsidRDefault="00E83F3A" w:rsidP="00BB6C91">
      <w:pPr>
        <w:spacing w:line="240" w:lineRule="auto"/>
        <w:rPr>
          <w:u w:val="single"/>
        </w:rPr>
      </w:pPr>
    </w:p>
    <w:p w:rsidR="00E83F3A" w:rsidRDefault="00E83F3A" w:rsidP="00BB6C91">
      <w:pPr>
        <w:spacing w:line="240" w:lineRule="auto"/>
      </w:pPr>
      <w:r>
        <w:t>Bei Messgeräten, die über keine interne Speichermöglichkeit verfügen, ist es derzeit nicht möglich Zählerstände mit dazugehörigem Zeitstempel zu übertragen. Bei Messgeräten, die in Ex-Zonen installiert sind und unter diese Verordnung fallen, kann derzeit keine Kommunikation, bei der Zählerstände übertragen werden, aufgebaut werden.</w:t>
      </w:r>
    </w:p>
    <w:p w:rsidR="00E83F3A" w:rsidRDefault="00E83F3A" w:rsidP="00BB6C91">
      <w:pPr>
        <w:spacing w:line="240" w:lineRule="auto"/>
      </w:pPr>
    </w:p>
    <w:p w:rsidR="00E83F3A" w:rsidRPr="00517E77" w:rsidRDefault="00E83F3A" w:rsidP="00BB6C91">
      <w:pPr>
        <w:spacing w:line="240" w:lineRule="auto"/>
        <w:rPr>
          <w:u w:val="single"/>
        </w:rPr>
      </w:pPr>
      <w:r w:rsidRPr="00517E77">
        <w:rPr>
          <w:u w:val="single"/>
        </w:rPr>
        <w:t>Zu § 3 Z 9:</w:t>
      </w:r>
    </w:p>
    <w:p w:rsidR="00E83F3A" w:rsidRDefault="00E83F3A" w:rsidP="00BB6C91">
      <w:pPr>
        <w:spacing w:line="240" w:lineRule="auto"/>
      </w:pPr>
    </w:p>
    <w:p w:rsidR="00E83F3A" w:rsidRDefault="00E83F3A" w:rsidP="00BE6073">
      <w:pPr>
        <w:spacing w:line="240" w:lineRule="auto"/>
      </w:pPr>
      <w:r>
        <w:t>In den Erläuterungen wird zu dieser Regelung ausgeführt, dass als Stand der Technik jedenfalls das Konzept aus Deutschland („Protection Profile“ des Bundesamtes für Sicherheit in der Informationstechnik mit einem Hardware Security Module) angesehen werden kann.  Das deutsche Konzept umfasst die Zähler aller Sparten. Weiters erfolgt die Verschlüsselung nicht im Zähler selbst sondern in einem Kommunikationsgateway. Die Verwaltung aller IT Schlüssel erfolgt durch eine zentrale Stelle. Es ist daher nicht sinnvoll, nur für einen Spartenzähler auf ein Modell zu referenzieren,  sondern es Bedarf eines abgestimmten Gesamtkonzeptes.</w:t>
      </w:r>
    </w:p>
    <w:p w:rsidR="00E83F3A" w:rsidRPr="0084017A" w:rsidRDefault="00E83F3A" w:rsidP="00BE6073">
      <w:pPr>
        <w:spacing w:line="240" w:lineRule="auto"/>
      </w:pPr>
    </w:p>
    <w:p w:rsidR="00E83F3A" w:rsidRDefault="00E83F3A" w:rsidP="00BE6073">
      <w:pPr>
        <w:spacing w:line="240" w:lineRule="auto"/>
      </w:pPr>
      <w:r>
        <w:t>Wir ersuchen um Kenntnisnahme und Berücksichtigung unserer Ausführungen und verbleiben</w:t>
      </w:r>
    </w:p>
    <w:p w:rsidR="00E83F3A" w:rsidRDefault="00E83F3A">
      <w:pPr>
        <w:spacing w:line="240" w:lineRule="auto"/>
      </w:pPr>
    </w:p>
    <w:p w:rsidR="00E83F3A" w:rsidRDefault="00E83F3A">
      <w:pPr>
        <w:spacing w:line="240" w:lineRule="auto"/>
        <w:sectPr w:rsidR="00E83F3A" w:rsidSect="00F23CB6">
          <w:headerReference w:type="default" r:id="rId8"/>
          <w:footerReference w:type="first" r:id="rId9"/>
          <w:type w:val="continuous"/>
          <w:pgSz w:w="11907" w:h="16840" w:code="9"/>
          <w:pgMar w:top="2211" w:right="1418" w:bottom="2438" w:left="1418" w:header="964" w:footer="720" w:gutter="0"/>
          <w:paperSrc w:first="258" w:other="259"/>
          <w:cols w:space="720"/>
          <w:formProt w:val="0"/>
          <w:noEndnote/>
        </w:sectPr>
      </w:pPr>
    </w:p>
    <w:p w:rsidR="00E83F3A" w:rsidRDefault="00E83F3A">
      <w:pPr>
        <w:spacing w:line="240" w:lineRule="auto"/>
      </w:pPr>
    </w:p>
    <w:bookmarkStart w:id="11" w:name="Dropdown1"/>
    <w:p w:rsidR="00E83F3A" w:rsidRDefault="00E83F3A">
      <w:pPr>
        <w:pStyle w:val="Header"/>
        <w:tabs>
          <w:tab w:val="clear" w:pos="4536"/>
          <w:tab w:val="clear" w:pos="9072"/>
        </w:tabs>
        <w:spacing w:line="240" w:lineRule="auto"/>
      </w:pPr>
      <w:r>
        <w:fldChar w:fldCharType="begin">
          <w:ffData>
            <w:name w:val="Dropdown1"/>
            <w:enabled/>
            <w:calcOnExit w:val="0"/>
            <w:ddList>
              <w:result w:val="1"/>
              <w:listEntry w:val="Mit freundlichen Grüßen"/>
              <w:listEntry w:val="mit freundlichen Grüßen"/>
            </w:ddList>
          </w:ffData>
        </w:fldChar>
      </w:r>
      <w:r>
        <w:instrText xml:space="preserve"> FORMDROPDOWN </w:instrText>
      </w:r>
      <w:r>
        <w:fldChar w:fldCharType="end"/>
      </w:r>
      <w:bookmarkEnd w:id="11"/>
    </w:p>
    <w:p w:rsidR="00E83F3A" w:rsidRDefault="00E83F3A">
      <w:pPr>
        <w:spacing w:line="240" w:lineRule="auto"/>
      </w:pPr>
    </w:p>
    <w:p w:rsidR="00E83F3A" w:rsidRDefault="00E83F3A">
      <w:pPr>
        <w:spacing w:line="240" w:lineRule="auto"/>
      </w:pPr>
      <w:r>
        <w:t>EVN Netz GmbH</w:t>
      </w:r>
    </w:p>
    <w:bookmarkStart w:id="12" w:name="T_Orgeinheit"/>
    <w:p w:rsidR="00E83F3A" w:rsidRDefault="00E83F3A" w:rsidP="0059599E">
      <w:pPr>
        <w:spacing w:line="240" w:lineRule="auto"/>
        <w:rPr>
          <w:noProof/>
        </w:rPr>
      </w:pPr>
      <w:r>
        <w:fldChar w:fldCharType="begin">
          <w:ffData>
            <w:name w:val="T_Orgeinheit"/>
            <w:enabled/>
            <w:calcOnExit w:val="0"/>
            <w:textInput/>
          </w:ffData>
        </w:fldChar>
      </w:r>
      <w:r>
        <w:instrText xml:space="preserve"> FORMTEXT </w:instrText>
      </w:r>
      <w:r>
        <w:fldChar w:fldCharType="separate"/>
      </w:r>
    </w:p>
    <w:p w:rsidR="00E83F3A" w:rsidRDefault="00E83F3A">
      <w:pPr>
        <w:spacing w:line="240" w:lineRule="auto"/>
      </w:pPr>
      <w:r>
        <w:fldChar w:fldCharType="end"/>
      </w:r>
      <w:bookmarkEnd w:id="12"/>
    </w:p>
    <w:p w:rsidR="00E83F3A" w:rsidRDefault="00E83F3A">
      <w:pPr>
        <w:tabs>
          <w:tab w:val="left" w:pos="6120"/>
        </w:tabs>
        <w:spacing w:line="240" w:lineRule="auto"/>
        <w:sectPr w:rsidR="00E83F3A" w:rsidSect="00F23CB6">
          <w:type w:val="continuous"/>
          <w:pgSz w:w="11907" w:h="16840" w:code="9"/>
          <w:pgMar w:top="2211" w:right="1418" w:bottom="2438" w:left="1418" w:header="964" w:footer="720" w:gutter="0"/>
          <w:paperSrc w:first="258" w:other="259"/>
          <w:cols w:space="720"/>
          <w:noEndnote/>
        </w:sectPr>
      </w:pPr>
    </w:p>
    <w:p w:rsidR="00E83F3A" w:rsidRDefault="00E83F3A" w:rsidP="002822E9">
      <w:pPr>
        <w:spacing w:line="240" w:lineRule="auto"/>
      </w:pPr>
    </w:p>
    <w:sectPr w:rsidR="00E83F3A" w:rsidSect="00F23CB6">
      <w:type w:val="continuous"/>
      <w:pgSz w:w="11907" w:h="16840" w:code="9"/>
      <w:pgMar w:top="2211" w:right="1418" w:bottom="1871" w:left="1418" w:header="964" w:footer="720" w:gutter="0"/>
      <w:paperSrc w:first="258" w:other="259"/>
      <w:cols w:space="720"/>
      <w:formProt w:val="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3F3A" w:rsidRDefault="00E83F3A">
      <w:r>
        <w:separator/>
      </w:r>
    </w:p>
  </w:endnote>
  <w:endnote w:type="continuationSeparator" w:id="1">
    <w:p w:rsidR="00E83F3A" w:rsidRDefault="00E83F3A">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20002A87" w:usb1="80000000" w:usb2="00000008" w:usb3="00000000" w:csb0="000001FF" w:csb1="00000000"/>
  </w:font>
  <w:font w:name="Frutiger">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61002A87" w:usb1="80000000" w:usb2="00000008" w:usb3="00000000" w:csb0="000101FF" w:csb1="00000000"/>
  </w:font>
  <w:font w:name="Frutiger 45 Light">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F3A" w:rsidRDefault="00E83F3A" w:rsidP="009B57FE">
    <w:pPr>
      <w:pStyle w:val="Footer"/>
      <w:tabs>
        <w:tab w:val="left" w:pos="2977"/>
      </w:tabs>
      <w:spacing w:line="160" w:lineRule="exact"/>
      <w:rPr>
        <w:b/>
        <w:sz w:val="15"/>
      </w:rPr>
    </w:pPr>
    <w:r>
      <w:rPr>
        <w:b/>
        <w:sz w:val="15"/>
      </w:rPr>
      <w:tab/>
    </w:r>
  </w:p>
  <w:p w:rsidR="00E83F3A" w:rsidRDefault="00E83F3A" w:rsidP="009B57FE">
    <w:pPr>
      <w:pStyle w:val="Footer"/>
      <w:tabs>
        <w:tab w:val="left" w:pos="2977"/>
      </w:tabs>
      <w:spacing w:line="160" w:lineRule="exact"/>
      <w:rPr>
        <w:b/>
        <w:sz w:val="15"/>
      </w:rPr>
    </w:pPr>
    <w:r>
      <w:rPr>
        <w:b/>
        <w:sz w:val="15"/>
      </w:rPr>
      <w:t>EVN Netz GmbH</w:t>
    </w:r>
    <w:r>
      <w:rPr>
        <w:b/>
        <w:sz w:val="15"/>
      </w:rPr>
      <w:tab/>
    </w:r>
  </w:p>
  <w:p w:rsidR="00E83F3A" w:rsidRDefault="00E83F3A" w:rsidP="009B57FE">
    <w:pPr>
      <w:pStyle w:val="Footer"/>
      <w:tabs>
        <w:tab w:val="left" w:pos="2977"/>
      </w:tabs>
      <w:spacing w:line="160" w:lineRule="exact"/>
      <w:rPr>
        <w:bCs/>
        <w:sz w:val="15"/>
      </w:rPr>
    </w:pPr>
    <w:r>
      <w:rPr>
        <w:bCs/>
        <w:sz w:val="15"/>
      </w:rPr>
      <w:tab/>
    </w:r>
  </w:p>
  <w:p w:rsidR="00E83F3A" w:rsidRDefault="00E83F3A" w:rsidP="009B57FE">
    <w:pPr>
      <w:pStyle w:val="Footer"/>
      <w:tabs>
        <w:tab w:val="clear" w:pos="9072"/>
        <w:tab w:val="left" w:pos="2977"/>
        <w:tab w:val="left" w:pos="8222"/>
        <w:tab w:val="right" w:pos="9923"/>
      </w:tabs>
      <w:spacing w:line="160" w:lineRule="exact"/>
      <w:ind w:right="-965"/>
      <w:rPr>
        <w:sz w:val="15"/>
      </w:rPr>
    </w:pPr>
    <w:r>
      <w:rPr>
        <w:sz w:val="15"/>
      </w:rPr>
      <w:t>EVN Platz</w:t>
    </w:r>
    <w:r>
      <w:rPr>
        <w:sz w:val="15"/>
      </w:rPr>
      <w:tab/>
    </w:r>
  </w:p>
  <w:p w:rsidR="00E83F3A" w:rsidRDefault="00E83F3A" w:rsidP="009B57FE">
    <w:pPr>
      <w:pStyle w:val="Footer"/>
      <w:tabs>
        <w:tab w:val="clear" w:pos="4536"/>
        <w:tab w:val="clear" w:pos="9072"/>
        <w:tab w:val="left" w:pos="2977"/>
        <w:tab w:val="left" w:pos="5954"/>
        <w:tab w:val="left" w:pos="8222"/>
        <w:tab w:val="right" w:pos="9923"/>
      </w:tabs>
      <w:spacing w:line="160" w:lineRule="exact"/>
      <w:ind w:right="-965"/>
      <w:rPr>
        <w:sz w:val="15"/>
      </w:rPr>
    </w:pPr>
    <w:r>
      <w:rPr>
        <w:sz w:val="15"/>
      </w:rPr>
      <w:t>2344 Maria Enzersdorf</w:t>
    </w:r>
    <w:r>
      <w:rPr>
        <w:sz w:val="15"/>
      </w:rPr>
      <w:tab/>
      <w:t>Sitz der Gesellschaft: Maria Enzersdorf</w:t>
    </w:r>
  </w:p>
  <w:p w:rsidR="00E83F3A" w:rsidRDefault="00E83F3A" w:rsidP="009B57FE">
    <w:pPr>
      <w:pStyle w:val="Footer"/>
      <w:tabs>
        <w:tab w:val="clear" w:pos="4536"/>
        <w:tab w:val="clear" w:pos="9072"/>
        <w:tab w:val="left" w:pos="567"/>
        <w:tab w:val="left" w:pos="2977"/>
        <w:tab w:val="left" w:pos="5812"/>
        <w:tab w:val="left" w:pos="8222"/>
        <w:tab w:val="right" w:pos="9923"/>
      </w:tabs>
      <w:spacing w:line="160" w:lineRule="exact"/>
      <w:ind w:right="-965"/>
      <w:rPr>
        <w:sz w:val="15"/>
      </w:rPr>
    </w:pPr>
    <w:r>
      <w:rPr>
        <w:sz w:val="15"/>
      </w:rPr>
      <w:t>Telefon</w:t>
    </w:r>
    <w:r>
      <w:rPr>
        <w:sz w:val="15"/>
      </w:rPr>
      <w:tab/>
      <w:t>02236 201-0</w:t>
    </w:r>
    <w:r>
      <w:rPr>
        <w:sz w:val="15"/>
      </w:rPr>
      <w:tab/>
      <w:t>Registriert: Landesgericht Wr. Neustadt</w:t>
    </w:r>
  </w:p>
  <w:p w:rsidR="00E83F3A" w:rsidRPr="00F23CB6" w:rsidRDefault="00E83F3A" w:rsidP="009B57FE">
    <w:pPr>
      <w:pStyle w:val="Footer"/>
      <w:tabs>
        <w:tab w:val="clear" w:pos="4536"/>
        <w:tab w:val="left" w:pos="567"/>
        <w:tab w:val="left" w:pos="2977"/>
        <w:tab w:val="left" w:pos="5812"/>
        <w:tab w:val="left" w:pos="7371"/>
      </w:tabs>
      <w:spacing w:line="160" w:lineRule="exact"/>
      <w:rPr>
        <w:sz w:val="15"/>
        <w:lang w:val="pt-BR"/>
      </w:rPr>
    </w:pPr>
    <w:r w:rsidRPr="00E676B9">
      <w:rPr>
        <w:sz w:val="15"/>
        <w:lang w:val="fr-FR"/>
      </w:rPr>
      <w:t>F</w:t>
    </w:r>
    <w:r>
      <w:rPr>
        <w:sz w:val="15"/>
        <w:lang w:val="pt-BR"/>
      </w:rPr>
      <w:t>ax</w:t>
    </w:r>
    <w:r>
      <w:rPr>
        <w:sz w:val="15"/>
        <w:lang w:val="pt-BR"/>
      </w:rPr>
      <w:tab/>
      <w:t>02236 201</w:t>
    </w:r>
    <w:r w:rsidRPr="00F23CB6">
      <w:rPr>
        <w:sz w:val="15"/>
        <w:lang w:val="pt-BR"/>
      </w:rPr>
      <w:t>-2030</w:t>
    </w:r>
    <w:r w:rsidRPr="00F23CB6">
      <w:rPr>
        <w:sz w:val="15"/>
        <w:lang w:val="pt-BR"/>
      </w:rPr>
      <w:tab/>
      <w:t>FN 268133 p, DVR: 3000165</w:t>
    </w:r>
  </w:p>
  <w:p w:rsidR="00E83F3A" w:rsidRPr="00C45F2B" w:rsidRDefault="00E83F3A" w:rsidP="009B57FE">
    <w:pPr>
      <w:pStyle w:val="Footer"/>
      <w:tabs>
        <w:tab w:val="clear" w:pos="4536"/>
        <w:tab w:val="left" w:pos="567"/>
        <w:tab w:val="left" w:pos="2977"/>
        <w:tab w:val="left" w:pos="5812"/>
      </w:tabs>
      <w:spacing w:line="160" w:lineRule="exact"/>
      <w:rPr>
        <w:sz w:val="15"/>
        <w:lang w:val="fr-FR"/>
      </w:rPr>
    </w:pPr>
    <w:r>
      <w:rPr>
        <w:sz w:val="15"/>
        <w:lang w:val="fr-FR"/>
      </w:rPr>
      <w:t>E-Mail</w:t>
    </w:r>
    <w:r w:rsidRPr="00C45F2B">
      <w:rPr>
        <w:sz w:val="15"/>
        <w:lang w:val="fr-FR"/>
      </w:rPr>
      <w:tab/>
      <w:t>info@evn</w:t>
    </w:r>
    <w:r>
      <w:rPr>
        <w:sz w:val="15"/>
        <w:lang w:val="fr-FR"/>
      </w:rPr>
      <w:t>-netz</w:t>
    </w:r>
    <w:r w:rsidRPr="00C45F2B">
      <w:rPr>
        <w:sz w:val="15"/>
        <w:lang w:val="fr-FR"/>
      </w:rPr>
      <w:t>.at</w:t>
    </w:r>
    <w:r w:rsidRPr="00C45F2B">
      <w:rPr>
        <w:sz w:val="15"/>
        <w:lang w:val="fr-FR"/>
      </w:rPr>
      <w:tab/>
      <w:t>UID</w:t>
    </w:r>
    <w:r>
      <w:rPr>
        <w:sz w:val="15"/>
        <w:lang w:val="fr-FR"/>
      </w:rPr>
      <w:t>:</w:t>
    </w:r>
    <w:r w:rsidRPr="00C45F2B">
      <w:rPr>
        <w:sz w:val="15"/>
        <w:lang w:val="fr-FR"/>
      </w:rPr>
      <w:t xml:space="preserve"> ATU62011619</w:t>
    </w:r>
  </w:p>
  <w:p w:rsidR="00E83F3A" w:rsidRPr="00C45F2B" w:rsidRDefault="00E83F3A">
    <w:pPr>
      <w:pStyle w:val="Footer"/>
      <w:tabs>
        <w:tab w:val="left" w:pos="567"/>
        <w:tab w:val="left" w:pos="2552"/>
      </w:tabs>
      <w:spacing w:line="240" w:lineRule="auto"/>
      <w:rPr>
        <w:sz w:val="28"/>
        <w:lang w:val="fr-FR"/>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F3A" w:rsidRDefault="00E83F3A">
    <w:pPr>
      <w:pStyle w:val="Footer"/>
      <w:spacing w:line="160" w:lineRule="exact"/>
      <w:rPr>
        <w:b/>
        <w:sz w:val="15"/>
      </w:rPr>
    </w:pPr>
    <w:r>
      <w:rPr>
        <w:b/>
        <w:sz w:val="15"/>
      </w:rPr>
      <w:t>Direktion</w:t>
    </w:r>
  </w:p>
  <w:p w:rsidR="00E83F3A" w:rsidRDefault="00E83F3A">
    <w:pPr>
      <w:pStyle w:val="Footer"/>
      <w:spacing w:line="160" w:lineRule="exact"/>
      <w:rPr>
        <w:b/>
        <w:sz w:val="15"/>
      </w:rPr>
    </w:pPr>
  </w:p>
  <w:p w:rsidR="00E83F3A" w:rsidRDefault="00E83F3A">
    <w:pPr>
      <w:pStyle w:val="Footer"/>
      <w:spacing w:line="160" w:lineRule="exact"/>
      <w:rPr>
        <w:sz w:val="15"/>
      </w:rPr>
    </w:pPr>
  </w:p>
  <w:p w:rsidR="00E83F3A" w:rsidRDefault="00E83F3A">
    <w:pPr>
      <w:pStyle w:val="Footer"/>
      <w:tabs>
        <w:tab w:val="clear" w:pos="9072"/>
        <w:tab w:val="left" w:pos="2552"/>
        <w:tab w:val="left" w:pos="8222"/>
        <w:tab w:val="right" w:pos="9923"/>
      </w:tabs>
      <w:spacing w:line="160" w:lineRule="exact"/>
      <w:ind w:right="-965"/>
      <w:rPr>
        <w:sz w:val="15"/>
      </w:rPr>
    </w:pPr>
    <w:r>
      <w:rPr>
        <w:sz w:val="15"/>
      </w:rPr>
      <w:t>EVN Platz</w:t>
    </w:r>
    <w:r>
      <w:rPr>
        <w:sz w:val="15"/>
      </w:rPr>
      <w:tab/>
      <w:t>EVN AG</w:t>
    </w:r>
  </w:p>
  <w:p w:rsidR="00E83F3A" w:rsidRDefault="00E83F3A">
    <w:pPr>
      <w:pStyle w:val="Footer"/>
      <w:tabs>
        <w:tab w:val="clear" w:pos="9072"/>
        <w:tab w:val="left" w:pos="2552"/>
        <w:tab w:val="left" w:pos="8222"/>
        <w:tab w:val="right" w:pos="9923"/>
      </w:tabs>
      <w:spacing w:line="160" w:lineRule="exact"/>
      <w:ind w:right="-965"/>
      <w:rPr>
        <w:sz w:val="15"/>
      </w:rPr>
    </w:pPr>
    <w:r>
      <w:rPr>
        <w:sz w:val="15"/>
      </w:rPr>
      <w:t>A-2344 Maria Enzersdorf</w:t>
    </w:r>
    <w:r>
      <w:rPr>
        <w:sz w:val="15"/>
      </w:rPr>
      <w:tab/>
      <w:t>Sitz der Gesellschaft: Maria Enzersdorf</w:t>
    </w:r>
  </w:p>
  <w:p w:rsidR="00E83F3A" w:rsidRDefault="00E83F3A">
    <w:pPr>
      <w:pStyle w:val="Footer"/>
      <w:tabs>
        <w:tab w:val="clear" w:pos="9072"/>
        <w:tab w:val="left" w:pos="567"/>
        <w:tab w:val="left" w:pos="2552"/>
        <w:tab w:val="left" w:pos="8222"/>
        <w:tab w:val="right" w:pos="9923"/>
      </w:tabs>
      <w:spacing w:line="160" w:lineRule="exact"/>
      <w:ind w:right="-965"/>
      <w:rPr>
        <w:sz w:val="15"/>
      </w:rPr>
    </w:pPr>
    <w:r>
      <w:rPr>
        <w:sz w:val="15"/>
      </w:rPr>
      <w:t>Telefon</w:t>
    </w:r>
    <w:r>
      <w:rPr>
        <w:sz w:val="15"/>
      </w:rPr>
      <w:tab/>
      <w:t>0 22 36 / 200 ...  -  0</w:t>
    </w:r>
    <w:r>
      <w:rPr>
        <w:sz w:val="15"/>
      </w:rPr>
      <w:tab/>
      <w:t>Registriert: Landesgericht Wr. Neustadt</w:t>
    </w:r>
  </w:p>
  <w:p w:rsidR="00E83F3A" w:rsidRDefault="00E83F3A">
    <w:pPr>
      <w:pStyle w:val="Footer"/>
      <w:tabs>
        <w:tab w:val="left" w:pos="567"/>
        <w:tab w:val="left" w:pos="2552"/>
        <w:tab w:val="left" w:pos="7371"/>
      </w:tabs>
      <w:spacing w:line="160" w:lineRule="exact"/>
      <w:rPr>
        <w:sz w:val="15"/>
      </w:rPr>
    </w:pPr>
    <w:r>
      <w:rPr>
        <w:sz w:val="15"/>
      </w:rPr>
      <w:t>Telefax</w:t>
    </w:r>
    <w:r>
      <w:rPr>
        <w:sz w:val="15"/>
      </w:rPr>
      <w:tab/>
      <w:t>0 22 36 / 200 - 2600</w:t>
    </w:r>
    <w:r>
      <w:rPr>
        <w:sz w:val="15"/>
      </w:rPr>
      <w:tab/>
      <w:t>FN 72000 h, DVR: 0024341,</w:t>
    </w:r>
  </w:p>
  <w:p w:rsidR="00E83F3A" w:rsidRDefault="00E83F3A">
    <w:pPr>
      <w:pStyle w:val="Footer"/>
      <w:tabs>
        <w:tab w:val="left" w:pos="567"/>
        <w:tab w:val="left" w:pos="2552"/>
      </w:tabs>
      <w:spacing w:line="160" w:lineRule="exact"/>
      <w:rPr>
        <w:sz w:val="15"/>
      </w:rPr>
    </w:pPr>
    <w:r>
      <w:rPr>
        <w:sz w:val="15"/>
      </w:rPr>
      <w:t>e-mail</w:t>
    </w:r>
    <w:r>
      <w:rPr>
        <w:sz w:val="15"/>
      </w:rPr>
      <w:tab/>
      <w:t>evn@evn.at</w:t>
    </w:r>
    <w:r>
      <w:rPr>
        <w:sz w:val="15"/>
      </w:rPr>
      <w:tab/>
      <w:t>UID Nr. ATU 14704505</w:t>
    </w:r>
  </w:p>
  <w:p w:rsidR="00E83F3A" w:rsidRDefault="00E83F3A">
    <w:pPr>
      <w:pStyle w:val="Footer"/>
      <w:tabs>
        <w:tab w:val="left" w:pos="567"/>
        <w:tab w:val="left" w:pos="2552"/>
      </w:tabs>
      <w:spacing w:line="240" w:lineRule="auto"/>
      <w:rPr>
        <w:sz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3F3A" w:rsidRDefault="00E83F3A">
      <w:r>
        <w:separator/>
      </w:r>
    </w:p>
  </w:footnote>
  <w:footnote w:type="continuationSeparator" w:id="1">
    <w:p w:rsidR="00E83F3A" w:rsidRDefault="00E83F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F3A" w:rsidRDefault="00E83F3A">
    <w:pPr>
      <w:jc w:val="center"/>
    </w:pPr>
    <w:r>
      <w:t xml:space="preserve">- </w:t>
    </w:r>
    <w:fldSimple w:instr="\PAGE \* ARABIC">
      <w:r>
        <w:rPr>
          <w:noProof/>
        </w:rPr>
        <w:t>1</w:t>
      </w:r>
    </w:fldSimple>
    <w: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F3A" w:rsidRDefault="00E83F3A">
    <w:pPr>
      <w:jc w:val="center"/>
    </w:pPr>
    <w:r>
      <w:t xml:space="preserve">- </w:t>
    </w:r>
    <w:fldSimple w:instr="\PAGE \* ARABIC">
      <w:r>
        <w:rPr>
          <w:noProof/>
        </w:rPr>
        <w:t>2</w:t>
      </w:r>
    </w:fldSimple>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ocumentProtection w:edit="forms" w:enforcement="1"/>
  <w:defaultTabStop w:val="709"/>
  <w:hyphenationZone w:val="425"/>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E6073"/>
    <w:rsid w:val="000F1783"/>
    <w:rsid w:val="000F54C5"/>
    <w:rsid w:val="00194BFE"/>
    <w:rsid w:val="001D448F"/>
    <w:rsid w:val="00220906"/>
    <w:rsid w:val="00230319"/>
    <w:rsid w:val="002822E9"/>
    <w:rsid w:val="002B38C7"/>
    <w:rsid w:val="002B4699"/>
    <w:rsid w:val="00311B62"/>
    <w:rsid w:val="003C1BF5"/>
    <w:rsid w:val="003D2221"/>
    <w:rsid w:val="003F41C0"/>
    <w:rsid w:val="00402851"/>
    <w:rsid w:val="00517E77"/>
    <w:rsid w:val="0059599E"/>
    <w:rsid w:val="005C5E82"/>
    <w:rsid w:val="00616211"/>
    <w:rsid w:val="00625AFE"/>
    <w:rsid w:val="00763EDA"/>
    <w:rsid w:val="00796781"/>
    <w:rsid w:val="007D2DBA"/>
    <w:rsid w:val="008116C6"/>
    <w:rsid w:val="0084017A"/>
    <w:rsid w:val="00842708"/>
    <w:rsid w:val="008517CE"/>
    <w:rsid w:val="0085212A"/>
    <w:rsid w:val="008F6658"/>
    <w:rsid w:val="0093229D"/>
    <w:rsid w:val="009743A7"/>
    <w:rsid w:val="009B57FE"/>
    <w:rsid w:val="00A3113E"/>
    <w:rsid w:val="00B34BA7"/>
    <w:rsid w:val="00B70DA3"/>
    <w:rsid w:val="00BB6C91"/>
    <w:rsid w:val="00BE4BE2"/>
    <w:rsid w:val="00BE6073"/>
    <w:rsid w:val="00C265F7"/>
    <w:rsid w:val="00C27DBF"/>
    <w:rsid w:val="00C45F2B"/>
    <w:rsid w:val="00C77DBB"/>
    <w:rsid w:val="00C911CB"/>
    <w:rsid w:val="00C92DBA"/>
    <w:rsid w:val="00CA0880"/>
    <w:rsid w:val="00D048F0"/>
    <w:rsid w:val="00D222C9"/>
    <w:rsid w:val="00D850F5"/>
    <w:rsid w:val="00E270B3"/>
    <w:rsid w:val="00E651B9"/>
    <w:rsid w:val="00E676B9"/>
    <w:rsid w:val="00E83F3A"/>
    <w:rsid w:val="00EC5622"/>
    <w:rsid w:val="00F10618"/>
    <w:rsid w:val="00F23CB6"/>
    <w:rsid w:val="00F318FF"/>
    <w:rsid w:val="00F542EC"/>
    <w:rsid w:val="00FC025E"/>
    <w:rsid w:val="00FF1529"/>
  </w:rsids>
  <m:mathPr>
    <m:mathFont m:val="Cambria Math"/>
    <m:brkBin m:val="before"/>
    <m:brkBinSub m:val="--"/>
    <m:smallFrac m:val="off"/>
    <m:dispDef/>
    <m:lMargin m:val="0"/>
    <m:rMargin m:val="0"/>
    <m:defJc m:val="centerGroup"/>
    <m:wrapIndent m:val="1440"/>
    <m:intLim m:val="subSup"/>
    <m:naryLim m:val="undOvr"/>
  </m:mathPr>
  <w:uiCompat97To2003/>
  <w:themeFontLang w:val="de-A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AT" w:eastAsia="de-A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6781"/>
    <w:pPr>
      <w:spacing w:line="240" w:lineRule="exact"/>
    </w:pPr>
    <w:rPr>
      <w:rFonts w:ascii="Frutiger" w:hAnsi="Frutiger"/>
      <w:sz w:val="20"/>
      <w:szCs w:val="20"/>
      <w:lang w:val="de-DE" w:eastAsia="de-DE"/>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96781"/>
    <w:pPr>
      <w:tabs>
        <w:tab w:val="center" w:pos="4536"/>
        <w:tab w:val="right" w:pos="9072"/>
      </w:tabs>
    </w:pPr>
  </w:style>
  <w:style w:type="character" w:customStyle="1" w:styleId="HeaderChar">
    <w:name w:val="Header Char"/>
    <w:basedOn w:val="DefaultParagraphFont"/>
    <w:link w:val="Header"/>
    <w:uiPriority w:val="99"/>
    <w:semiHidden/>
    <w:locked/>
    <w:rsid w:val="00C77DBB"/>
    <w:rPr>
      <w:rFonts w:ascii="Frutiger" w:hAnsi="Frutiger" w:cs="Times New Roman"/>
      <w:sz w:val="20"/>
      <w:szCs w:val="20"/>
      <w:lang w:val="de-DE" w:eastAsia="de-DE"/>
    </w:rPr>
  </w:style>
  <w:style w:type="paragraph" w:styleId="Footer">
    <w:name w:val="footer"/>
    <w:basedOn w:val="Normal"/>
    <w:link w:val="FooterChar"/>
    <w:uiPriority w:val="99"/>
    <w:rsid w:val="00796781"/>
    <w:pPr>
      <w:tabs>
        <w:tab w:val="center" w:pos="4536"/>
        <w:tab w:val="right" w:pos="9072"/>
      </w:tabs>
    </w:pPr>
  </w:style>
  <w:style w:type="character" w:customStyle="1" w:styleId="FooterChar">
    <w:name w:val="Footer Char"/>
    <w:basedOn w:val="DefaultParagraphFont"/>
    <w:link w:val="Footer"/>
    <w:uiPriority w:val="99"/>
    <w:semiHidden/>
    <w:locked/>
    <w:rsid w:val="00C77DBB"/>
    <w:rPr>
      <w:rFonts w:ascii="Frutiger" w:hAnsi="Frutiger" w:cs="Times New Roman"/>
      <w:sz w:val="20"/>
      <w:szCs w:val="20"/>
      <w:lang w:val="de-DE" w:eastAsia="de-DE"/>
    </w:rPr>
  </w:style>
  <w:style w:type="character" w:styleId="PageNumber">
    <w:name w:val="page number"/>
    <w:basedOn w:val="DefaultParagraphFont"/>
    <w:uiPriority w:val="99"/>
    <w:rsid w:val="00796781"/>
    <w:rPr>
      <w:rFonts w:cs="Times New Roman"/>
    </w:rPr>
  </w:style>
  <w:style w:type="character" w:styleId="Hyperlink">
    <w:name w:val="Hyperlink"/>
    <w:basedOn w:val="DefaultParagraphFont"/>
    <w:uiPriority w:val="99"/>
    <w:rsid w:val="00796781"/>
    <w:rPr>
      <w:rFonts w:cs="Times New Roman"/>
      <w:color w:val="0000FF"/>
      <w:u w:val="single"/>
    </w:rPr>
  </w:style>
  <w:style w:type="character" w:styleId="FollowedHyperlink">
    <w:name w:val="FollowedHyperlink"/>
    <w:basedOn w:val="DefaultParagraphFont"/>
    <w:uiPriority w:val="99"/>
    <w:rsid w:val="00796781"/>
    <w:rPr>
      <w:rFonts w:cs="Times New Roman"/>
      <w:color w:val="800080"/>
      <w:u w:val="single"/>
    </w:rPr>
  </w:style>
  <w:style w:type="paragraph" w:styleId="BalloonText">
    <w:name w:val="Balloon Text"/>
    <w:basedOn w:val="Normal"/>
    <w:link w:val="BalloonTextChar"/>
    <w:uiPriority w:val="99"/>
    <w:semiHidden/>
    <w:rsid w:val="00311B6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77DBB"/>
    <w:rPr>
      <w:rFonts w:cs="Times New Roman"/>
      <w:sz w:val="2"/>
      <w:lang w:val="de-DE" w:eastAsia="de-DE"/>
    </w:rPr>
  </w:style>
</w:styles>
</file>

<file path=word/webSettings.xml><?xml version="1.0" encoding="utf-8"?>
<w:webSettings xmlns:r="http://schemas.openxmlformats.org/officeDocument/2006/relationships" xmlns:w="http://schemas.openxmlformats.org/wordprocessingml/2006/main">
  <w:divs>
    <w:div w:id="10434805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stork\Lokale%20Einstellungen\Temporary%20Internet%20Files\Content.MSO\E5C212B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E5C212B0</Template>
  <TotalTime>0</TotalTime>
  <Pages>3</Pages>
  <Words>678</Words>
  <Characters>4277</Characters>
  <Application>Microsoft Office Outlook</Application>
  <DocSecurity>0</DocSecurity>
  <Lines>0</Lines>
  <Paragraphs>0</Paragraphs>
  <ScaleCrop>false</ScaleCrop>
  <Company>EVN AG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EVN Netz GmbH • EVN Platz • 2344 Maria Enzersdorf</dc:title>
  <dc:subject/>
  <dc:creator>Marquardt Kurt</dc:creator>
  <cp:keywords/>
  <dc:description/>
  <cp:lastModifiedBy>grasz</cp:lastModifiedBy>
  <cp:revision>10</cp:revision>
  <cp:lastPrinted>2005-11-16T05:12:00Z</cp:lastPrinted>
  <dcterms:created xsi:type="dcterms:W3CDTF">2012-11-07T16:42:00Z</dcterms:created>
  <dcterms:modified xsi:type="dcterms:W3CDTF">2012-11-08T09:42:00Z</dcterms:modified>
</cp:coreProperties>
</file>